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sz w:val="28"/>
          <w:szCs w:val="20"/>
          <w:lang w:val="en-US" w:eastAsia="zh-CN"/>
        </w:rPr>
      </w:pPr>
      <w:r>
        <w:rPr>
          <w:rFonts w:hint="eastAsia"/>
          <w:sz w:val="28"/>
          <w:szCs w:val="20"/>
        </w:rPr>
        <w:t>附件</w:t>
      </w:r>
      <w:r>
        <w:rPr>
          <w:rFonts w:hint="eastAsia"/>
          <w:sz w:val="28"/>
          <w:szCs w:val="20"/>
          <w:lang w:val="en-US" w:eastAsia="zh-CN"/>
        </w:rPr>
        <w:t>2：</w:t>
      </w:r>
    </w:p>
    <w:p>
      <w:pPr>
        <w:jc w:val="center"/>
        <w:rPr>
          <w:sz w:val="28"/>
          <w:szCs w:val="20"/>
        </w:rPr>
      </w:pPr>
      <w:r>
        <w:rPr>
          <w:rFonts w:hint="eastAsia"/>
          <w:sz w:val="28"/>
          <w:szCs w:val="20"/>
        </w:rPr>
        <w:t>全国</w:t>
      </w:r>
      <w:r>
        <w:rPr>
          <w:sz w:val="28"/>
          <w:szCs w:val="20"/>
        </w:rPr>
        <w:t>高校混合式教学设计创新大赛</w:t>
      </w:r>
    </w:p>
    <w:p>
      <w:pPr>
        <w:jc w:val="center"/>
        <w:rPr>
          <w:sz w:val="28"/>
          <w:szCs w:val="20"/>
        </w:rPr>
      </w:pPr>
      <w:r>
        <w:rPr>
          <w:rFonts w:hint="eastAsia"/>
          <w:sz w:val="28"/>
          <w:szCs w:val="20"/>
        </w:rPr>
        <w:t>教学</w:t>
      </w:r>
      <w:r>
        <w:rPr>
          <w:sz w:val="28"/>
          <w:szCs w:val="20"/>
        </w:rPr>
        <w:t>设计方案</w:t>
      </w:r>
    </w:p>
    <w:p/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25"/>
        <w:gridCol w:w="2693"/>
        <w:gridCol w:w="246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4" w:type="dxa"/>
            <w:gridSpan w:val="5"/>
            <w:shd w:val="pct10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sz w:val="24"/>
              </w:rPr>
              <w:t>一</w:t>
            </w:r>
            <w:r>
              <w:rPr>
                <w:b/>
                <w:sz w:val="24"/>
              </w:rPr>
              <w:t>、课程基本信息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</w:t>
            </w:r>
            <w:r>
              <w:t>名称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24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课程学分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24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课程学时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每学期上课人数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246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634" w:type="dxa"/>
            <w:gridSpan w:val="5"/>
            <w:shd w:val="pct10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/>
                <w:b/>
                <w:sz w:val="24"/>
              </w:rPr>
              <w:t>二、课程</w:t>
            </w:r>
            <w:r>
              <w:rPr>
                <w:b/>
                <w:sz w:val="24"/>
              </w:rPr>
              <w:t>教学设计</w:t>
            </w:r>
            <w:r>
              <w:rPr>
                <w:rFonts w:hint="eastAsia"/>
                <w:b/>
                <w:sz w:val="24"/>
              </w:rPr>
              <w:t>方案</w:t>
            </w:r>
            <w:r>
              <w:rPr>
                <w:rFonts w:hint="eastAsia" w:ascii="仿宋" w:hAnsi="仿宋" w:eastAsia="仿宋"/>
              </w:rPr>
              <w:t>（整门课程</w:t>
            </w:r>
            <w:r>
              <w:rPr>
                <w:rFonts w:ascii="仿宋" w:hAnsi="仿宋" w:eastAsia="仿宋"/>
              </w:rPr>
              <w:t>的</w:t>
            </w:r>
            <w:r>
              <w:rPr>
                <w:rFonts w:hint="eastAsia" w:ascii="仿宋" w:hAnsi="仿宋" w:eastAsia="仿宋"/>
              </w:rPr>
              <w:t>教学</w:t>
            </w:r>
            <w:r>
              <w:rPr>
                <w:rFonts w:ascii="仿宋" w:hAnsi="仿宋" w:eastAsia="仿宋"/>
              </w:rPr>
              <w:t>设计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4" w:hRule="atLeast"/>
          <w:jc w:val="center"/>
        </w:trPr>
        <w:tc>
          <w:tcPr>
            <w:tcW w:w="1271" w:type="dxa"/>
            <w:vAlign w:val="center"/>
          </w:tcPr>
          <w:p>
            <w:r>
              <w:rPr>
                <w:rFonts w:hint="eastAsia"/>
              </w:rPr>
              <w:t>1.学情分析</w:t>
            </w:r>
            <w:r>
              <w:t>与课程目标</w:t>
            </w:r>
          </w:p>
        </w:tc>
        <w:tc>
          <w:tcPr>
            <w:tcW w:w="8363" w:type="dxa"/>
            <w:gridSpan w:val="4"/>
          </w:tcPr>
          <w:p>
            <w:pPr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（基于准确的学情分析，描述学生在课程结束后所能达到的期望，</w:t>
            </w:r>
          </w:p>
          <w:p>
            <w:r>
              <w:rPr>
                <w:rFonts w:hint="eastAsia" w:ascii="仿宋" w:hAnsi="仿宋" w:eastAsia="仿宋"/>
                <w:sz w:val="20"/>
              </w:rPr>
              <w:t>学情分析包括：认知基础和能力、学习需求、学习动机、学习时间、信息素养等维度）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2" w:hRule="atLeast"/>
          <w:jc w:val="center"/>
        </w:trPr>
        <w:tc>
          <w:tcPr>
            <w:tcW w:w="1271" w:type="dxa"/>
            <w:vAlign w:val="center"/>
          </w:tcPr>
          <w:p>
            <w:r>
              <w:rPr>
                <w:rFonts w:hint="eastAsia"/>
              </w:rPr>
              <w:t>2.课程教学设计思路</w:t>
            </w:r>
          </w:p>
        </w:tc>
        <w:tc>
          <w:tcPr>
            <w:tcW w:w="8363" w:type="dxa"/>
            <w:gridSpan w:val="4"/>
          </w:tcPr>
          <w:p>
            <w:pPr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（从学习</w:t>
            </w:r>
            <w:r>
              <w:rPr>
                <w:rFonts w:ascii="仿宋" w:hAnsi="仿宋" w:eastAsia="仿宋"/>
                <w:sz w:val="20"/>
              </w:rPr>
              <w:t>资源、</w:t>
            </w:r>
            <w:r>
              <w:rPr>
                <w:rFonts w:hint="eastAsia" w:ascii="仿宋" w:hAnsi="仿宋" w:eastAsia="仿宋"/>
                <w:sz w:val="20"/>
              </w:rPr>
              <w:t>活动、</w:t>
            </w:r>
            <w:r>
              <w:rPr>
                <w:rFonts w:ascii="仿宋" w:hAnsi="仿宋" w:eastAsia="仿宋"/>
                <w:sz w:val="20"/>
              </w:rPr>
              <w:t>评价</w:t>
            </w:r>
            <w:r>
              <w:rPr>
                <w:rFonts w:hint="eastAsia" w:ascii="仿宋" w:hAnsi="仿宋" w:eastAsia="仿宋"/>
                <w:sz w:val="20"/>
              </w:rPr>
              <w:t>等方面</w:t>
            </w:r>
            <w:r>
              <w:rPr>
                <w:rFonts w:ascii="仿宋" w:hAnsi="仿宋" w:eastAsia="仿宋"/>
                <w:sz w:val="20"/>
              </w:rPr>
              <w:t>阐述</w:t>
            </w:r>
            <w:r>
              <w:rPr>
                <w:rFonts w:hint="eastAsia" w:ascii="仿宋" w:hAnsi="仿宋" w:eastAsia="仿宋"/>
                <w:sz w:val="20"/>
              </w:rPr>
              <w:t>课程</w:t>
            </w:r>
            <w:r>
              <w:rPr>
                <w:rFonts w:ascii="仿宋" w:hAnsi="仿宋" w:eastAsia="仿宋"/>
                <w:sz w:val="20"/>
              </w:rPr>
              <w:t>设计思路</w:t>
            </w:r>
            <w:r>
              <w:rPr>
                <w:rFonts w:hint="eastAsia" w:ascii="仿宋" w:hAnsi="仿宋" w:eastAsia="仿宋"/>
                <w:sz w:val="20"/>
              </w:rPr>
              <w:t>，提供一学期教学日历，限200</w:t>
            </w:r>
            <w:r>
              <w:rPr>
                <w:rFonts w:ascii="仿宋" w:hAnsi="仿宋" w:eastAsia="仿宋"/>
                <w:sz w:val="20"/>
              </w:rPr>
              <w:t>0</w:t>
            </w:r>
            <w:r>
              <w:rPr>
                <w:rFonts w:hint="eastAsia" w:ascii="仿宋" w:hAnsi="仿宋" w:eastAsia="仿宋"/>
                <w:sz w:val="20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>
            <w:r>
              <w:t>3</w:t>
            </w:r>
            <w:r>
              <w:rPr>
                <w:rFonts w:hint="eastAsia"/>
              </w:rPr>
              <w:t>.课程教改效果达成情况</w:t>
            </w:r>
          </w:p>
        </w:tc>
        <w:tc>
          <w:tcPr>
            <w:tcW w:w="8363" w:type="dxa"/>
            <w:gridSpan w:val="4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（</w:t>
            </w:r>
            <w:r>
              <w:rPr>
                <w:rFonts w:hint="eastAsia" w:ascii="仿宋" w:hAnsi="仿宋" w:eastAsia="仿宋"/>
                <w:sz w:val="20"/>
              </w:rPr>
              <w:t>用数据</w:t>
            </w:r>
            <w:r>
              <w:rPr>
                <w:rFonts w:ascii="仿宋" w:hAnsi="仿宋" w:eastAsia="仿宋"/>
                <w:sz w:val="20"/>
              </w:rPr>
              <w:t>或材料</w:t>
            </w:r>
            <w:r>
              <w:rPr>
                <w:rFonts w:hint="eastAsia" w:ascii="仿宋" w:hAnsi="仿宋" w:eastAsia="仿宋"/>
                <w:sz w:val="20"/>
              </w:rPr>
              <w:t>说明混合教学的</w:t>
            </w:r>
            <w:r>
              <w:rPr>
                <w:rFonts w:ascii="仿宋" w:hAnsi="仿宋" w:eastAsia="仿宋"/>
                <w:sz w:val="20"/>
              </w:rPr>
              <w:t>效果</w:t>
            </w:r>
            <w:r>
              <w:rPr>
                <w:rFonts w:hint="eastAsia" w:ascii="仿宋" w:hAnsi="仿宋" w:eastAsia="仿宋"/>
                <w:sz w:val="20"/>
              </w:rPr>
              <w:t>，描述课程设计的新颖独特之处及供借鉴和推广的价值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4" w:type="dxa"/>
            <w:gridSpan w:val="5"/>
            <w:shd w:val="pct10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三、一次混合式</w:t>
            </w:r>
            <w:r>
              <w:rPr>
                <w:b/>
                <w:sz w:val="24"/>
              </w:rPr>
              <w:t>教学设计</w:t>
            </w:r>
            <w:r>
              <w:rPr>
                <w:rFonts w:hint="eastAsia"/>
                <w:b/>
                <w:sz w:val="24"/>
              </w:rPr>
              <w:t>方案</w:t>
            </w:r>
            <w:r>
              <w:rPr>
                <w:rFonts w:hint="eastAsia" w:ascii="仿宋" w:hAnsi="仿宋" w:eastAsia="仿宋"/>
              </w:rPr>
              <w:t>（与提交的</w:t>
            </w:r>
            <w:r>
              <w:rPr>
                <w:rFonts w:ascii="仿宋" w:hAnsi="仿宋" w:eastAsia="仿宋"/>
              </w:rPr>
              <w:t>说课视频相对应</w:t>
            </w:r>
            <w:r>
              <w:rPr>
                <w:rFonts w:hint="eastAsia" w:ascii="仿宋" w:hAnsi="仿宋" w:eastAsia="仿宋"/>
              </w:rPr>
              <w:t>的一次混合式教学</w:t>
            </w:r>
            <w:r>
              <w:rPr>
                <w:rFonts w:ascii="仿宋" w:hAnsi="仿宋" w:eastAsia="仿宋"/>
              </w:rPr>
              <w:t>设计方案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1.学习目标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（本课次学生能够掌握和展现的具体知识、技能和能力等，对课程目标的贡献等情况）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4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2.内容</w:t>
            </w:r>
            <w:r>
              <w:t>与</w:t>
            </w:r>
          </w:p>
          <w:p>
            <w:pPr>
              <w:jc w:val="center"/>
            </w:pPr>
            <w:r>
              <w:rPr>
                <w:rFonts w:hint="eastAsia"/>
              </w:rPr>
              <w:t>资源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（本课次内容与资源的选取</w:t>
            </w:r>
            <w:r>
              <w:rPr>
                <w:rFonts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</w:rPr>
              <w:t>制作</w:t>
            </w:r>
            <w:r>
              <w:rPr>
                <w:rFonts w:ascii="仿宋" w:hAnsi="仿宋" w:eastAsia="仿宋"/>
              </w:rPr>
              <w:t>、使用</w:t>
            </w:r>
            <w:r>
              <w:rPr>
                <w:rFonts w:hint="eastAsia" w:ascii="仿宋" w:hAnsi="仿宋" w:eastAsia="仿宋"/>
              </w:rPr>
              <w:t>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6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3.过程与</w:t>
            </w:r>
          </w:p>
          <w:p>
            <w:pPr>
              <w:jc w:val="center"/>
            </w:pPr>
            <w:r>
              <w:t>方法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</w:t>
            </w:r>
            <w:r>
              <w:rPr>
                <w:rFonts w:ascii="仿宋" w:hAnsi="仿宋" w:eastAsia="仿宋"/>
              </w:rPr>
              <w:t>混合教学的</w:t>
            </w:r>
            <w:r>
              <w:rPr>
                <w:rFonts w:hint="eastAsia" w:ascii="仿宋" w:hAnsi="仿宋" w:eastAsia="仿宋"/>
              </w:rPr>
              <w:t>实施</w:t>
            </w:r>
            <w:r>
              <w:rPr>
                <w:rFonts w:ascii="仿宋" w:hAnsi="仿宋" w:eastAsia="仿宋"/>
              </w:rPr>
              <w:t>过程与方法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3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4.评价</w:t>
            </w:r>
            <w:r>
              <w:t>与</w:t>
            </w:r>
          </w:p>
          <w:p>
            <w:pPr>
              <w:jc w:val="center"/>
            </w:pPr>
            <w:r>
              <w:rPr>
                <w:rFonts w:hint="eastAsia"/>
              </w:rPr>
              <w:t>反馈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</w:t>
            </w:r>
            <w:r>
              <w:rPr>
                <w:rFonts w:ascii="仿宋" w:hAnsi="仿宋" w:eastAsia="仿宋"/>
              </w:rPr>
              <w:t>学习</w:t>
            </w:r>
            <w:r>
              <w:rPr>
                <w:rFonts w:hint="eastAsia" w:ascii="仿宋" w:hAnsi="仿宋" w:eastAsia="仿宋"/>
              </w:rPr>
              <w:t>评价与</w:t>
            </w:r>
            <w:r>
              <w:rPr>
                <w:rFonts w:ascii="仿宋" w:hAnsi="仿宋" w:eastAsia="仿宋"/>
              </w:rPr>
              <w:t>反馈方式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3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.教学效果达成情况</w:t>
            </w:r>
          </w:p>
        </w:tc>
        <w:tc>
          <w:tcPr>
            <w:tcW w:w="8363" w:type="dxa"/>
            <w:gridSpan w:val="4"/>
          </w:tcPr>
          <w:p>
            <w:pPr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（本课次教学效果</w:t>
            </w:r>
            <w:r>
              <w:rPr>
                <w:rFonts w:ascii="仿宋" w:hAnsi="仿宋" w:eastAsia="仿宋"/>
              </w:rPr>
              <w:t>与特色</w:t>
            </w:r>
            <w:r>
              <w:rPr>
                <w:rFonts w:hint="eastAsia" w:ascii="仿宋" w:hAnsi="仿宋" w:eastAsia="仿宋"/>
              </w:rPr>
              <w:t>）</w:t>
            </w:r>
            <w:bookmarkStart w:id="0" w:name="_GoBack"/>
            <w:bookmarkEnd w:id="0"/>
          </w:p>
        </w:tc>
      </w:tr>
    </w:tbl>
    <w:p/>
    <w:p/>
    <w:sectPr>
      <w:footerReference r:id="rId3" w:type="default"/>
      <w:pgSz w:w="11906" w:h="16838"/>
      <w:pgMar w:top="1440" w:right="1080" w:bottom="1440" w:left="1080" w:header="851" w:footer="9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999053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828"/>
    <w:rsid w:val="00044EF8"/>
    <w:rsid w:val="000728A1"/>
    <w:rsid w:val="00084B38"/>
    <w:rsid w:val="00094255"/>
    <w:rsid w:val="000A68DA"/>
    <w:rsid w:val="000C1D00"/>
    <w:rsid w:val="000D68E8"/>
    <w:rsid w:val="000E1B9A"/>
    <w:rsid w:val="00125445"/>
    <w:rsid w:val="00145B27"/>
    <w:rsid w:val="00177702"/>
    <w:rsid w:val="001930AC"/>
    <w:rsid w:val="00193236"/>
    <w:rsid w:val="001F5934"/>
    <w:rsid w:val="0025725B"/>
    <w:rsid w:val="002756FE"/>
    <w:rsid w:val="00305AA3"/>
    <w:rsid w:val="00323D68"/>
    <w:rsid w:val="0034780B"/>
    <w:rsid w:val="003552B3"/>
    <w:rsid w:val="00422C71"/>
    <w:rsid w:val="0042533C"/>
    <w:rsid w:val="00452858"/>
    <w:rsid w:val="0047286C"/>
    <w:rsid w:val="00475990"/>
    <w:rsid w:val="00482E5F"/>
    <w:rsid w:val="00486B75"/>
    <w:rsid w:val="00546755"/>
    <w:rsid w:val="005D7524"/>
    <w:rsid w:val="005D7A51"/>
    <w:rsid w:val="005E3205"/>
    <w:rsid w:val="00622A23"/>
    <w:rsid w:val="00623F1F"/>
    <w:rsid w:val="00657EF4"/>
    <w:rsid w:val="006918A1"/>
    <w:rsid w:val="006C38C5"/>
    <w:rsid w:val="006E46E9"/>
    <w:rsid w:val="006F6405"/>
    <w:rsid w:val="0073634A"/>
    <w:rsid w:val="00743D9C"/>
    <w:rsid w:val="00744362"/>
    <w:rsid w:val="00771ECB"/>
    <w:rsid w:val="007D6896"/>
    <w:rsid w:val="00823002"/>
    <w:rsid w:val="00875813"/>
    <w:rsid w:val="008E0F6C"/>
    <w:rsid w:val="00930D89"/>
    <w:rsid w:val="00956F93"/>
    <w:rsid w:val="0096027C"/>
    <w:rsid w:val="00984144"/>
    <w:rsid w:val="009C4345"/>
    <w:rsid w:val="009D385D"/>
    <w:rsid w:val="00A2528F"/>
    <w:rsid w:val="00A27F68"/>
    <w:rsid w:val="00A53B1B"/>
    <w:rsid w:val="00A9318A"/>
    <w:rsid w:val="00AA0828"/>
    <w:rsid w:val="00AA4046"/>
    <w:rsid w:val="00AD537A"/>
    <w:rsid w:val="00B33D16"/>
    <w:rsid w:val="00C40B49"/>
    <w:rsid w:val="00CA6FCC"/>
    <w:rsid w:val="00CD0751"/>
    <w:rsid w:val="00D1145E"/>
    <w:rsid w:val="00D569B4"/>
    <w:rsid w:val="00D620EC"/>
    <w:rsid w:val="00D8053D"/>
    <w:rsid w:val="00D91F62"/>
    <w:rsid w:val="00DF72B7"/>
    <w:rsid w:val="00E379AE"/>
    <w:rsid w:val="00E416A6"/>
    <w:rsid w:val="00E6126A"/>
    <w:rsid w:val="00E6294D"/>
    <w:rsid w:val="00E746D7"/>
    <w:rsid w:val="00E84199"/>
    <w:rsid w:val="00E96793"/>
    <w:rsid w:val="00EA0B35"/>
    <w:rsid w:val="00EC583B"/>
    <w:rsid w:val="00EE26DC"/>
    <w:rsid w:val="00F2582E"/>
    <w:rsid w:val="00FA1764"/>
    <w:rsid w:val="00FD25BE"/>
    <w:rsid w:val="06DA4B8F"/>
    <w:rsid w:val="0AE8546C"/>
    <w:rsid w:val="0BBD2652"/>
    <w:rsid w:val="16190CA5"/>
    <w:rsid w:val="19410E49"/>
    <w:rsid w:val="21B67EB0"/>
    <w:rsid w:val="21BC0113"/>
    <w:rsid w:val="2B825814"/>
    <w:rsid w:val="2DBC62D7"/>
    <w:rsid w:val="36347926"/>
    <w:rsid w:val="363C072F"/>
    <w:rsid w:val="3C6819A7"/>
    <w:rsid w:val="3C845B06"/>
    <w:rsid w:val="47D67097"/>
    <w:rsid w:val="48A76587"/>
    <w:rsid w:val="4A8377E1"/>
    <w:rsid w:val="67A800A2"/>
    <w:rsid w:val="6DE17AA0"/>
    <w:rsid w:val="70F10966"/>
    <w:rsid w:val="71AE4355"/>
    <w:rsid w:val="7ED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77BF21-7698-47AF-B88A-AAA3A9227C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73</Words>
  <Characters>417</Characters>
  <Lines>3</Lines>
  <Paragraphs>1</Paragraphs>
  <TotalTime>32</TotalTime>
  <ScaleCrop>false</ScaleCrop>
  <LinksUpToDate>false</LinksUpToDate>
  <CharactersWithSpaces>489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2019-06-09T01:56:00Z</dcterms:created>
  <dc:creator>ecnu</dc:creator>
  <cp:lastModifiedBy>丹</cp:lastModifiedBy>
  <dcterms:modified xsi:type="dcterms:W3CDTF">2021-06-18T04:02:14Z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AB0276299E2245B5B2A10F2B4E34B92D</vt:lpwstr>
  </property>
</Properties>
</file>